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[Company Name] Vacation and Paid Time Off (PTO) Policy</w:t>
      </w:r>
    </w:p>
    <w:p>
      <w:r>
        <w:t>Effective Date: [MM/DD/YYYY]</w:t>
      </w:r>
    </w:p>
    <w:p>
      <w:r>
        <w:t>Last Updated: [MM/DD/YYYY]</w:t>
      </w:r>
    </w:p>
    <w:p>
      <w:r>
        <w:t>Applies To: All full-time and eligible part-time employees</w:t>
      </w:r>
    </w:p>
    <w:p>
      <w:pPr>
        <w:pStyle w:val="Heading2"/>
      </w:pPr>
      <w:r>
        <w:t>1. Purpose</w:t>
      </w:r>
    </w:p>
    <w:p>
      <w:r>
        <w:t>This policy establishes the guidelines for requesting, approving, and using vacation time and paid time off (PTO) within [Company Name]. It also outlines specific travel-related rules to ensure employee safety, compliance with company operations, and fair distribution of leave. The intent is to provide clarity and fairness while also protecting company operations and employee well-being.</w:t>
      </w:r>
    </w:p>
    <w:p>
      <w:pPr>
        <w:pStyle w:val="Heading2"/>
      </w:pPr>
      <w:r>
        <w:t>2. PTO Accrual</w:t>
      </w:r>
    </w:p>
    <w:p>
      <w:r>
        <w:t>- Full-time employees accrue PTO at a rate of 10 hours per month during the first two years of service (15 days per year), increasing to 13.33 hours per month after two years (20 days per year), and 16.67 hours per month after five years (25 days per year).</w:t>
        <w:br/>
        <w:t>- Part-time employees accrue PTO on a prorated basis according to their scheduled work hours.</w:t>
        <w:br/>
        <w:t>- PTO accrual begins on the first day of employment but may not be used until the employee has completed 90 days of service.</w:t>
        <w:br/>
        <w:t>- Accrued PTO is tracked in the payroll/HR system and updated after each pay period.</w:t>
        <w:br/>
        <w:t>- PTO accrual will stop if an employee is on unpaid leave for more than 30 days.</w:t>
      </w:r>
    </w:p>
    <w:p>
      <w:pPr>
        <w:pStyle w:val="Heading2"/>
      </w:pPr>
      <w:r>
        <w:t>3. PTO Usage Rules</w:t>
      </w:r>
    </w:p>
    <w:p>
      <w:r>
        <w:t>- PTO may be used for vacation, personal time, or other planned absences not covered under sick leave or other leave policies.</w:t>
        <w:br/>
        <w:t>- PTO is scheduled in hourly increments with a minimum usage of 4 hours per request.</w:t>
        <w:br/>
        <w:t>- Requests longer than 3 days must be submitted at least 30 calendar days in advance.</w:t>
        <w:br/>
        <w:t>- Requests of 1–3 days must be submitted at least 7 calendar days in advance.</w:t>
        <w:br/>
        <w:t>- Maximum PTO allowed at once is 120 consecutive PTO hours (15 business days) without executive approval.</w:t>
        <w:br/>
        <w:t>- PTO requests are subject to manager approval based on workload, staffing, and business needs.</w:t>
        <w:br/>
        <w:t>- PTO cannot be taken during designated blackout periods.</w:t>
        <w:br/>
        <w:t>- Employees are encouraged to coordinate with teammates to minimize disruption.</w:t>
      </w:r>
    </w:p>
    <w:p>
      <w:pPr>
        <w:pStyle w:val="Heading2"/>
      </w:pPr>
      <w:r>
        <w:t>4. Holiday Considerations</w:t>
      </w:r>
    </w:p>
    <w:p>
      <w:r>
        <w:t>- Company-recognized holidays occurring during PTO will not be charged as PTO days.</w:t>
        <w:br/>
        <w:t>- PTO requests adjacent to holidays require approval and may be denied due to business needs.</w:t>
        <w:br/>
        <w:t>- Remote work before or after holidays must be approved by management.</w:t>
      </w:r>
    </w:p>
    <w:p>
      <w:pPr>
        <w:pStyle w:val="Heading2"/>
      </w:pPr>
      <w:r>
        <w:t>5. PTO Carryover and Payout</w:t>
      </w:r>
    </w:p>
    <w:p>
      <w:r>
        <w:t>- A maximum of 40 hours of unused PTO may be carried over into the next year.</w:t>
        <w:br/>
        <w:t>- Hours above this limit will be forfeited unless otherwise required by law.</w:t>
        <w:br/>
        <w:t>- Unused PTO will be paid out upon separation in accordance with applicable laws.</w:t>
        <w:br/>
        <w:t>- PTO balances are visible to employees in the HR system.</w:t>
      </w:r>
    </w:p>
    <w:p>
      <w:pPr>
        <w:pStyle w:val="Heading2"/>
      </w:pPr>
      <w:r>
        <w:t>6. Special Guidelines for International Travel</w:t>
      </w:r>
    </w:p>
    <w:p>
      <w:r>
        <w:t>If PTO will be used for international travel, employees must:</w:t>
        <w:br/>
        <w:t>- Notify HR of the destination when submitting the request.</w:t>
        <w:br/>
        <w:t>- Ensure passports and documents are valid for at least 6 months beyond travel dates.</w:t>
        <w:br/>
        <w:t>- Review U.S. State Department Travel Advisories.</w:t>
        <w:br/>
        <w:t>- Provide a personal emergency contact and travel itinerary.</w:t>
        <w:br/>
        <w:t>- Complete company security training if traveling to high-risk areas.</w:t>
        <w:br/>
        <w:t>- Avoid accessing company data from unsecured networks.</w:t>
      </w:r>
    </w:p>
    <w:p>
      <w:pPr>
        <w:pStyle w:val="Heading2"/>
      </w:pPr>
      <w:r>
        <w:t>7. Countries with Additional Requirements</w:t>
      </w:r>
    </w:p>
    <w:p>
      <w:r>
        <w:t>Travel to the following countries is allowed but requires additional documentation and security briefings:</w:t>
        <w:br/>
        <w:t>• Brazil (urban crime risk)</w:t>
        <w:br/>
        <w:t>• China (cybersecurity monitoring, export controls)</w:t>
        <w:br/>
        <w:t>• India (vaccinations required)</w:t>
        <w:br/>
        <w:t>• Israel (security awareness)</w:t>
        <w:br/>
        <w:t>• Mexico (specific regions require heightened security)</w:t>
        <w:br/>
        <w:t>• Philippines (restrictions in southern provinces)</w:t>
        <w:br/>
        <w:t>• South Africa (urban safety precautions)</w:t>
        <w:br/>
        <w:t>• Turkey (political climate awareness)</w:t>
      </w:r>
    </w:p>
    <w:p>
      <w:pPr>
        <w:pStyle w:val="Heading2"/>
      </w:pPr>
      <w:r>
        <w:t>8. Countries Under Travel Restriction</w:t>
      </w:r>
    </w:p>
    <w:p>
      <w:r>
        <w:t>PTO requests for travel to the following countries will not be approved unless for family emergencies and cleared by executive leadership, HR, and security:</w:t>
        <w:br/>
        <w:t>• Afghanistan</w:t>
        <w:br/>
        <w:t>• Belarus</w:t>
        <w:br/>
        <w:t>• Iran</w:t>
        <w:br/>
        <w:t>• Iraq</w:t>
        <w:br/>
        <w:t>• Libya</w:t>
        <w:br/>
        <w:t>• Myanmar (Burma)</w:t>
        <w:br/>
        <w:t>• North Korea</w:t>
        <w:br/>
        <w:t>• Russia</w:t>
        <w:br/>
        <w:t>• Somalia</w:t>
        <w:br/>
        <w:t>• Sudan</w:t>
        <w:br/>
        <w:t>• Syria</w:t>
        <w:br/>
        <w:t>• Ukraine (specific conflict regions)</w:t>
        <w:br/>
        <w:t>• Venezuela</w:t>
        <w:br/>
        <w:t>• Yemen</w:t>
      </w:r>
    </w:p>
    <w:p>
      <w:pPr>
        <w:pStyle w:val="Heading2"/>
      </w:pPr>
      <w:r>
        <w:t>9. Employee Responsibilities While on PTO</w:t>
      </w:r>
    </w:p>
    <w:p>
      <w:r>
        <w:t>- Delegate duties before departure.</w:t>
        <w:br/>
        <w:t>- Set out-of-office email and voicemail.</w:t>
        <w:br/>
        <w:t>- Secure company devices and data.</w:t>
        <w:br/>
        <w:t>- Follow cybersecurity guidelines when abroad.</w:t>
      </w:r>
    </w:p>
    <w:p>
      <w:pPr>
        <w:pStyle w:val="Heading2"/>
      </w:pPr>
      <w:r>
        <w:t>10. Blackout Dates</w:t>
      </w:r>
    </w:p>
    <w:p>
      <w:r>
        <w:t>Certain departments or roles may have blackout periods where PTO is restricted:</w:t>
        <w:br/>
        <w:t>- Final week of the fiscal year (finance, accounting).</w:t>
        <w:br/>
        <w:t>- Major company events, product launches, or conferences.</w:t>
        <w:br/>
        <w:t>- End-of-quarter deadlines for sales and operations.</w:t>
        <w:br/>
        <w:t>Blackout dates will be communicated annually.</w:t>
      </w:r>
    </w:p>
    <w:p>
      <w:pPr>
        <w:pStyle w:val="Heading2"/>
      </w:pPr>
      <w:r>
        <w:t>11. Compliance and Exceptions</w:t>
      </w:r>
    </w:p>
    <w:p>
      <w:r>
        <w:t>- Policy subject to change based on business needs and laws.</w:t>
        <w:br/>
        <w:t>- Exceptions require written approval from manager and HR.</w:t>
        <w:br/>
        <w:t>- Failure to follow may result in denial or disciplinary action.</w:t>
      </w:r>
    </w:p>
    <w:p>
      <w:pPr>
        <w:pStyle w:val="Heading2"/>
      </w:pPr>
      <w:r>
        <w:t>12. Related Policies</w:t>
      </w:r>
    </w:p>
    <w:p>
      <w:r>
        <w:t>- Sick Leave Policy</w:t>
        <w:br/>
        <w:t>- Family and Medical Leave (FMLA) Policy</w:t>
        <w:br/>
        <w:t>- Remote Work Policy</w:t>
        <w:br/>
        <w:t>- Employee Code of Conduct</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